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75" w:rsidRDefault="00130C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Письменный отчет</w:t>
      </w:r>
    </w:p>
    <w:p w:rsidR="00C01B75" w:rsidRPr="00546E9C" w:rsidRDefault="00130C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МКДОУ</w:t>
      </w:r>
      <w:r w:rsidRPr="00546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Цурибский детский сад» Чародинского района</w:t>
      </w:r>
    </w:p>
    <w:p w:rsidR="00C01B75" w:rsidRDefault="00130C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Ахмедовой</w:t>
      </w:r>
      <w:r w:rsidRPr="00546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Муслимат Магомедовны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 особенностях развивающей предметно-пространственной среды группового помещения, игровой площадки, теневого навеса, территории ДОО.</w:t>
      </w:r>
    </w:p>
    <w:p w:rsidR="00C01B75" w:rsidRDefault="00130C12">
      <w:pPr>
        <w:pStyle w:val="a8"/>
        <w:shd w:val="clear" w:color="auto" w:fill="FFFFFF" w:themeFill="background1"/>
        <w:spacing w:after="0" w:line="360" w:lineRule="auto"/>
        <w:ind w:firstLine="70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 соответствии с ФГОС дошкольного образования развивающая предметно-пространственная среда создается для развития индивидуальности каждого ребенка с учетом его возможностей, уровня активности и интересов.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Формируя развивающую предметно-пространственную среду в средней группе </w:t>
      </w:r>
      <w:r>
        <w:rPr>
          <w:i/>
          <w:iCs/>
          <w:color w:val="000000"/>
          <w:sz w:val="28"/>
          <w:szCs w:val="28"/>
          <w:shd w:val="clear" w:color="auto" w:fill="FFFFFF"/>
        </w:rPr>
        <w:t>«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Фантазеры»</w:t>
      </w:r>
      <w:r>
        <w:rPr>
          <w:rStyle w:val="c2"/>
          <w:color w:val="000000"/>
          <w:sz w:val="28"/>
          <w:szCs w:val="28"/>
          <w:shd w:val="clear" w:color="auto" w:fill="FFFFFF"/>
        </w:rPr>
        <w:t>   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ставлю для себя следующие задачи: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1. Безопасность и психологическая комфортность пребывания детей в группе, а также общее соответствие ППС группы требованиям ФГОС;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2. Реализация образовательной программы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ДО  </w:t>
      </w:r>
      <w:r>
        <w:rPr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>отражение образовательных областей)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Оборудование группового пространства соответствует санитарно- гигиеническим требованиям, оно безопасно,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здоровьесберегающее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эстетически привлекательно и способствует развитию игровой деятельности. Мебель соответствует росту и возрасту детей, а игрушки обеспечивают максимальный для среднего возраста развивающий эффект.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 интерьере группы, в цветовом решении стен и </w:t>
      </w:r>
      <w:r>
        <w:rPr>
          <w:i/>
          <w:iCs/>
          <w:color w:val="000000"/>
          <w:sz w:val="28"/>
          <w:szCs w:val="28"/>
          <w:shd w:val="clear" w:color="auto" w:fill="FFFFFF"/>
        </w:rPr>
        <w:t>«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малоподвижных»</w:t>
      </w:r>
      <w:r>
        <w:rPr>
          <w:rStyle w:val="c2"/>
          <w:color w:val="000000"/>
          <w:sz w:val="28"/>
          <w:szCs w:val="28"/>
          <w:shd w:val="clear" w:color="auto" w:fill="FFFFFF"/>
        </w:rPr>
        <w:t>  предметах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интерьера преобладают спокойные светлые тона. Пространство группы оптимизированное: дети отдыхают на выдвижных кроватях. Это позволяет расширить площадь для подвижной игровой деятельности. В свободном доступе детей в достаточном количестве представлены развивающие игры и игрушки ярких цветов.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Для взаимосвязи с окружающим миром, свободного доступа к объектам природного характера в групповой комнате организован уголок природы, в котором дети могут наблюдать за растениями - за их ростом и развитием, принимать участие в элементарном труде, ухаживая за ними, проводить опыты и эксперименты с природными и другими материалами.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В группе создана комфортная предметно-пространственная среда, соответствующая возрастным, гендерным, индивидуальным особенностям детей. Развивающая среда имеет гибкое зонирование, что позволяет детям в соответствии 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внутри группы не пересекаются. Все игры и материалы в группе расположены таким образом, что каждый ребенок имеет свободный доступ к ним.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Для реализации гендерного подхода в воспитании детей созданы отдельные уголки для мальчиков и девочек. Мальчики объединены общим конструктивно-строительным интересом, для удовлетворения которого размещены конструкторы разных размеров и фактуры, имеются различные виды транспорта. В уголке для девочек размещены такие игровые зоны как: </w:t>
      </w:r>
      <w:r>
        <w:rPr>
          <w:i/>
          <w:iCs/>
          <w:color w:val="000000"/>
          <w:sz w:val="28"/>
          <w:szCs w:val="28"/>
          <w:shd w:val="clear" w:color="auto" w:fill="FFFFFF"/>
        </w:rPr>
        <w:t>«Парикмахерская»</w:t>
      </w:r>
      <w:r>
        <w:rPr>
          <w:rStyle w:val="c2"/>
          <w:color w:val="000000"/>
          <w:sz w:val="28"/>
          <w:szCs w:val="28"/>
          <w:shd w:val="clear" w:color="auto" w:fill="FFFFFF"/>
        </w:rPr>
        <w:t>, </w:t>
      </w:r>
      <w:r>
        <w:rPr>
          <w:i/>
          <w:iCs/>
          <w:color w:val="000000"/>
          <w:sz w:val="28"/>
          <w:szCs w:val="28"/>
          <w:shd w:val="clear" w:color="auto" w:fill="FFFFFF"/>
        </w:rPr>
        <w:t>«Больница»</w:t>
      </w:r>
      <w:r>
        <w:rPr>
          <w:rStyle w:val="c2"/>
          <w:color w:val="000000"/>
          <w:sz w:val="28"/>
          <w:szCs w:val="28"/>
          <w:shd w:val="clear" w:color="auto" w:fill="FFFFFF"/>
        </w:rPr>
        <w:t>, </w:t>
      </w:r>
      <w:r>
        <w:rPr>
          <w:i/>
          <w:iCs/>
          <w:color w:val="000000"/>
          <w:sz w:val="28"/>
          <w:szCs w:val="28"/>
          <w:shd w:val="clear" w:color="auto" w:fill="FFFFFF"/>
        </w:rPr>
        <w:t>«Семья»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Полифункциональная предметная среда пробуждает активное воображение детей, и они всякий раз по новому перестраивают имеющееся игровое пространство, используя гибкие модули, ширмы, занавеси, стулья. Возможность трансформирования предметной среды позволяет детям по-новому взглянуть на игровое пространство с иной точки зрения, проявлять активность в обустройстве места игры и предвидеть ее результаты.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Кроме того, предусмотрена специальная зона развивающих и настольных игр, которые всегда находятся в свободной доступности для детей.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Благодаря насыщенности предметно-пространственной среды группы, детям представлено разнообразие тематики материалов и оборудования, что повышает активность воспитанников во взаимодействии с предметным окружением. Такая организация пространства позволяет дошкольникам выбирать интересные для себя занятия, чередовать их в течение дня, а воспитателю организовать образовательный процесс с учетом индивидуальных особенностей детей.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В группе периодически сменяется игровой материал, появляются новые предметы, игрушки, оборудование, стимулирующие игровую, двигательную, познавательную и исследовательскую активность детей. Это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обеспечивает  вариативность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предметно - пространственной среды в группе.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Пространство групповой комнаты организовано в виде хорошо разграниченных уголков </w:t>
      </w:r>
      <w:r>
        <w:rPr>
          <w:i/>
          <w:iCs/>
          <w:color w:val="000000"/>
          <w:sz w:val="28"/>
          <w:szCs w:val="28"/>
          <w:shd w:val="clear" w:color="auto" w:fill="FFFFFF"/>
        </w:rPr>
        <w:t>(центров развития)</w:t>
      </w:r>
      <w:r>
        <w:rPr>
          <w:rStyle w:val="c2"/>
          <w:color w:val="000000"/>
          <w:sz w:val="28"/>
          <w:szCs w:val="28"/>
          <w:shd w:val="clear" w:color="auto" w:fill="FFFFFF"/>
        </w:rPr>
        <w:t>: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уголок для сюжетно-ролевых и театрализованных игр;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книжный  уголок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,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уголок настольно-печатных игр;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уголок математических игр;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уголок игр для развития речи;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уголок природы;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спортивный уголок;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уголок для изобразительной деятельности </w:t>
      </w:r>
      <w:r>
        <w:rPr>
          <w:i/>
          <w:iCs/>
          <w:color w:val="000000"/>
          <w:sz w:val="28"/>
          <w:szCs w:val="28"/>
          <w:shd w:val="clear" w:color="auto" w:fill="FFFFFF"/>
        </w:rPr>
        <w:t>(рисования, лепки, аппликации, моделирования)</w:t>
      </w:r>
      <w:r>
        <w:rPr>
          <w:rStyle w:val="c2"/>
          <w:color w:val="000000"/>
          <w:sz w:val="28"/>
          <w:szCs w:val="28"/>
          <w:shd w:val="clear" w:color="auto" w:fill="FFFFFF"/>
        </w:rPr>
        <w:t>;</w:t>
      </w:r>
    </w:p>
    <w:p w:rsidR="00C01B75" w:rsidRDefault="00130C12">
      <w:pPr>
        <w:pStyle w:val="a8"/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• уголок конструктивной деятельности.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Оснащение уголков меняется в соответствии с тематическим планированием образовательного процесса.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Большой плюс для нашей развивающей среды в группе – присутствие интерактивной доски. Она является незаменимой помощницей при проведении образовательной деятельности. Дети с огромным интересом знакомятся с презентациями и познавательными мультфильмами различной тематики, представленными педагогами. Но самое любимое для них –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это  развивающие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интерактивные игры, проводимые в форме соревнований, нахождения соответствий, перетаскивания и др. Также моим дошколятам нравится рисовать на данной доске, объединяясь в небольшие подгруппы, они  раскрашивают шаблоны картинок и создают интересные коллективные рисунки.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В группе имеется магнитофон. Педагогами создана электронная картотека аудиозаписей с классической музыкой, «Звуками природы», </w:t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детскими песнями и сказками. При необходимости звуковое сопровождение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включается  на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занятиях, физкультурных минутках, при желании детей потанцевать. Особенно воспитанники любят послушать добрые аудио сказки перед сном в тихий час</w:t>
      </w:r>
    </w:p>
    <w:p w:rsidR="00C01B75" w:rsidRDefault="00C01B75">
      <w:pPr>
        <w:pStyle w:val="a8"/>
        <w:shd w:val="clear" w:color="auto" w:fill="FFFFFF"/>
        <w:spacing w:after="0" w:line="360" w:lineRule="auto"/>
        <w:ind w:firstLine="70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rStyle w:val="c2"/>
          <w:color w:val="000000" w:themeColor="text1"/>
          <w:sz w:val="28"/>
          <w:szCs w:val="28"/>
          <w:shd w:val="clear" w:color="auto" w:fill="FFFFFF"/>
        </w:rPr>
        <w:t> летний период, когда мы большее время проводим на улице, мы организуем на площадке выставки рисунков и аппликаций детей, совместных творческих работ родителей. Рядом с беседкой застелено красивое зеленое покрытие, на котором очень удобно заниматься активной двигательной деятельностью. Чтобы уберечь детей от теплового удара мы вместе с родителями устанавливаем трансформируемый навес, который с наступлением осени убирается в кладовку.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2"/>
          <w:color w:val="000000" w:themeColor="text1"/>
          <w:sz w:val="28"/>
          <w:szCs w:val="28"/>
          <w:shd w:val="clear" w:color="auto" w:fill="FFFFFF"/>
        </w:rPr>
        <w:t xml:space="preserve">Большим вкладом в создание развивающей предметно-пространственной среды, как в нашем групповом помещении, так и на уличной </w:t>
      </w:r>
      <w:proofErr w:type="gramStart"/>
      <w:r>
        <w:rPr>
          <w:rStyle w:val="c2"/>
          <w:color w:val="000000" w:themeColor="text1"/>
          <w:sz w:val="28"/>
          <w:szCs w:val="28"/>
          <w:shd w:val="clear" w:color="auto" w:fill="FFFFFF"/>
        </w:rPr>
        <w:t>площадке  является</w:t>
      </w:r>
      <w:proofErr w:type="gramEnd"/>
      <w:r>
        <w:rPr>
          <w:rStyle w:val="c2"/>
          <w:color w:val="000000" w:themeColor="text1"/>
          <w:sz w:val="28"/>
          <w:szCs w:val="28"/>
          <w:shd w:val="clear" w:color="auto" w:fill="FFFFFF"/>
        </w:rPr>
        <w:t xml:space="preserve"> помощь родителей воспитанников. Они активно принимают участие в облагораживании территории, создают интересные предметы интерьера, участвуют в ремонте и в обновлении различных видов игр.</w:t>
      </w:r>
    </w:p>
    <w:p w:rsidR="00C01B75" w:rsidRDefault="00130C12">
      <w:pPr>
        <w:pStyle w:val="a8"/>
        <w:shd w:val="clear" w:color="auto" w:fill="FFFFFF"/>
        <w:spacing w:after="0" w:line="360" w:lineRule="auto"/>
        <w:ind w:firstLine="7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  <w:shd w:val="clear" w:color="auto" w:fill="FFFFFF"/>
        </w:rPr>
        <w:t>Создавая развивающую среду, я стараюсь сделать её информативно богатой, обеспечить разнообразием тематики, многообразием дидактического и информационного материала. Все компоненты развивающей среды сочетаются между собой по содержанию, художественному решению, обеспечивают содержательное общение взрослых и детей.</w:t>
      </w:r>
    </w:p>
    <w:p w:rsidR="00C01B75" w:rsidRDefault="00130C1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                  </w:t>
      </w:r>
      <w:r w:rsidR="00D70030" w:rsidRPr="00D700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10E0587" wp14:editId="71F6F816">
            <wp:extent cx="606947" cy="532765"/>
            <wp:effectExtent l="0" t="0" r="3175" b="635"/>
            <wp:docPr id="2" name="Рисунок 2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7735" cy="5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4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Ахмедова М.М.</w:t>
      </w:r>
    </w:p>
    <w:p w:rsidR="00C01B75" w:rsidRDefault="00130C1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Заведующая МКДОУ  </w:t>
      </w:r>
      <w:r w:rsidR="00BA4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BA4973" w:rsidRPr="00BA497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E6E794C" wp14:editId="4F3043C2">
            <wp:extent cx="923925" cy="752475"/>
            <wp:effectExtent l="0" t="0" r="9525" b="9525"/>
            <wp:docPr id="5" name="Рисунок 5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923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BA4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bookmarkStart w:id="0" w:name="_GoBack"/>
      <w:bookmarkEnd w:id="0"/>
      <w:proofErr w:type="spellStart"/>
      <w:r w:rsidR="00BA4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Муртазалиева</w:t>
      </w:r>
      <w:proofErr w:type="spellEnd"/>
      <w:r w:rsidR="00BA4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М.Н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A4973" w:rsidRDefault="00BA49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4973" w:rsidRDefault="00BA49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</w:t>
      </w:r>
    </w:p>
    <w:sectPr w:rsidR="00BA497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CF4" w:rsidRDefault="00541CF4">
      <w:pPr>
        <w:spacing w:line="240" w:lineRule="auto"/>
      </w:pPr>
      <w:r>
        <w:separator/>
      </w:r>
    </w:p>
  </w:endnote>
  <w:endnote w:type="continuationSeparator" w:id="0">
    <w:p w:rsidR="00541CF4" w:rsidRDefault="00541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CF4" w:rsidRDefault="00541CF4">
      <w:pPr>
        <w:spacing w:after="0" w:line="240" w:lineRule="auto"/>
      </w:pPr>
      <w:r>
        <w:separator/>
      </w:r>
    </w:p>
  </w:footnote>
  <w:footnote w:type="continuationSeparator" w:id="0">
    <w:p w:rsidR="00541CF4" w:rsidRDefault="0054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75" w:rsidRDefault="00C01B75">
    <w:pPr>
      <w:pStyle w:val="a4"/>
    </w:pPr>
  </w:p>
  <w:p w:rsidR="00C01B75" w:rsidRDefault="00C01B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9E"/>
    <w:rsid w:val="000116A3"/>
    <w:rsid w:val="0006112B"/>
    <w:rsid w:val="000B1D9E"/>
    <w:rsid w:val="00130C12"/>
    <w:rsid w:val="002019DD"/>
    <w:rsid w:val="003A4439"/>
    <w:rsid w:val="00450058"/>
    <w:rsid w:val="004C320B"/>
    <w:rsid w:val="00541CF4"/>
    <w:rsid w:val="00546E9C"/>
    <w:rsid w:val="007257D1"/>
    <w:rsid w:val="008D5F52"/>
    <w:rsid w:val="008E48FA"/>
    <w:rsid w:val="009100D4"/>
    <w:rsid w:val="0094623C"/>
    <w:rsid w:val="00AD57F0"/>
    <w:rsid w:val="00AE531E"/>
    <w:rsid w:val="00AF0FC2"/>
    <w:rsid w:val="00BA4973"/>
    <w:rsid w:val="00C01B75"/>
    <w:rsid w:val="00CE6A9B"/>
    <w:rsid w:val="00D70030"/>
    <w:rsid w:val="00FF7731"/>
    <w:rsid w:val="043F49FD"/>
    <w:rsid w:val="08891C19"/>
    <w:rsid w:val="2B2724BF"/>
    <w:rsid w:val="2EC50CA6"/>
    <w:rsid w:val="45C02F72"/>
    <w:rsid w:val="4CC22590"/>
    <w:rsid w:val="4CCA023A"/>
    <w:rsid w:val="5B7C3122"/>
    <w:rsid w:val="70370E2B"/>
    <w:rsid w:val="7CD0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90AB1-EA86-49B1-8520-6DC2767F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c18">
    <w:name w:val="c18"/>
    <w:basedOn w:val="a0"/>
    <w:qFormat/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</w:style>
  <w:style w:type="character" w:customStyle="1" w:styleId="c1">
    <w:name w:val="c1"/>
    <w:basedOn w:val="a0"/>
    <w:qFormat/>
  </w:style>
  <w:style w:type="character" w:customStyle="1" w:styleId="c17">
    <w:name w:val="c17"/>
    <w:basedOn w:val="a0"/>
    <w:qFormat/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Радуга</cp:lastModifiedBy>
  <cp:revision>3</cp:revision>
  <dcterms:created xsi:type="dcterms:W3CDTF">2021-03-16T13:23:00Z</dcterms:created>
  <dcterms:modified xsi:type="dcterms:W3CDTF">2021-03-17T09:20:00Z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